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78F2" w14:textId="640A8F42" w:rsidR="00770D42" w:rsidRPr="00770D42" w:rsidRDefault="00770D42" w:rsidP="00770D42">
      <w:pPr>
        <w:ind w:left="1026"/>
        <w:rPr>
          <w:rFonts w:ascii="Arial" w:hAnsi="Arial" w:cs="Arial"/>
          <w:b/>
          <w:bCs/>
          <w:sz w:val="36"/>
          <w:szCs w:val="36"/>
          <w:u w:val="single"/>
          <w:lang w:val="en-CA"/>
        </w:rPr>
      </w:pPr>
      <w:r w:rsidRPr="00770D42">
        <w:rPr>
          <w:rFonts w:ascii="Arial" w:hAnsi="Arial" w:cs="Arial"/>
          <w:b/>
          <w:bCs/>
          <w:sz w:val="36"/>
          <w:szCs w:val="36"/>
          <w:u w:val="single"/>
          <w:lang w:val="en-CA"/>
        </w:rPr>
        <w:t>201</w:t>
      </w:r>
      <w:r w:rsidR="00D70A26">
        <w:rPr>
          <w:rFonts w:ascii="Arial" w:hAnsi="Arial" w:cs="Arial"/>
          <w:b/>
          <w:bCs/>
          <w:sz w:val="36"/>
          <w:szCs w:val="36"/>
          <w:u w:val="single"/>
          <w:lang w:val="en-CA"/>
        </w:rPr>
        <w:t>9</w:t>
      </w:r>
      <w:r w:rsidRPr="00770D42">
        <w:rPr>
          <w:rFonts w:ascii="Arial" w:hAnsi="Arial" w:cs="Arial"/>
          <w:b/>
          <w:bCs/>
          <w:sz w:val="36"/>
          <w:szCs w:val="36"/>
          <w:u w:val="single"/>
          <w:lang w:val="en-CA"/>
        </w:rPr>
        <w:t xml:space="preserve"> Greater Vancouver 13U AA Interlock Rules</w:t>
      </w:r>
    </w:p>
    <w:p w14:paraId="133C66D3" w14:textId="77777777" w:rsidR="00770D42" w:rsidRDefault="00770D42" w:rsidP="00770D42">
      <w:pPr>
        <w:ind w:left="1026"/>
        <w:rPr>
          <w:rFonts w:ascii="Arial" w:hAnsi="Arial" w:cs="Arial"/>
          <w:b/>
          <w:bCs/>
          <w:sz w:val="20"/>
          <w:szCs w:val="20"/>
          <w:u w:val="single"/>
          <w:lang w:val="en-CA"/>
        </w:rPr>
      </w:pPr>
    </w:p>
    <w:p w14:paraId="590C0F6D" w14:textId="77777777" w:rsidR="00770D42" w:rsidRDefault="00770D42" w:rsidP="00770D42">
      <w:pPr>
        <w:ind w:left="1026"/>
        <w:rPr>
          <w:rFonts w:ascii="Arial" w:hAnsi="Arial" w:cs="Arial"/>
          <w:b/>
          <w:bCs/>
          <w:sz w:val="20"/>
          <w:szCs w:val="20"/>
          <w:u w:val="single"/>
          <w:lang w:val="en-CA"/>
        </w:rPr>
      </w:pPr>
    </w:p>
    <w:p w14:paraId="5E1E65A6" w14:textId="0F415950" w:rsidR="00770D42" w:rsidRDefault="00770D42" w:rsidP="00770D42">
      <w:pPr>
        <w:ind w:left="1026"/>
        <w:rPr>
          <w:sz w:val="20"/>
          <w:szCs w:val="20"/>
          <w:lang w:val="en-CA"/>
        </w:rPr>
      </w:pPr>
      <w:r>
        <w:rPr>
          <w:rFonts w:ascii="Arial" w:hAnsi="Arial" w:cs="Arial"/>
          <w:b/>
          <w:bCs/>
          <w:sz w:val="20"/>
          <w:szCs w:val="20"/>
          <w:u w:val="single"/>
          <w:lang w:val="en-CA"/>
        </w:rPr>
        <w:t>NOTE</w:t>
      </w:r>
      <w:r>
        <w:rPr>
          <w:rFonts w:ascii="Arial" w:hAnsi="Arial" w:cs="Arial"/>
          <w:sz w:val="20"/>
          <w:szCs w:val="20"/>
          <w:lang w:val="en-CA"/>
        </w:rPr>
        <w:t>-Please ensure that a copy of the attached Interlock Guidelines and Rules are circulated to all Umpires and Coaches so that they are aware of the following:</w:t>
      </w:r>
    </w:p>
    <w:p w14:paraId="4F2E69A5" w14:textId="77777777" w:rsidR="00770D42" w:rsidRPr="00845BF7" w:rsidRDefault="00770D42" w:rsidP="00770D42">
      <w:pPr>
        <w:numPr>
          <w:ilvl w:val="0"/>
          <w:numId w:val="2"/>
        </w:numPr>
        <w:ind w:left="1460"/>
        <w:rPr>
          <w:sz w:val="20"/>
          <w:szCs w:val="20"/>
          <w:highlight w:val="yellow"/>
          <w:lang w:val="en-CA"/>
        </w:rPr>
      </w:pPr>
      <w:r w:rsidRPr="00845BF7">
        <w:rPr>
          <w:rFonts w:ascii="Arial" w:hAnsi="Arial" w:cs="Arial"/>
          <w:sz w:val="20"/>
          <w:szCs w:val="20"/>
          <w:highlight w:val="yellow"/>
          <w:lang w:val="en-CA"/>
        </w:rPr>
        <w:t>Protests-</w:t>
      </w:r>
      <w:r w:rsidRPr="00845BF7">
        <w:rPr>
          <w:rFonts w:ascii="Arial" w:hAnsi="Arial" w:cs="Arial"/>
          <w:sz w:val="20"/>
          <w:szCs w:val="20"/>
          <w:highlight w:val="yellow"/>
          <w:lang w:val="en-CA"/>
        </w:rPr>
        <w:tab/>
        <w:t>No protests allowed during regular season Interlock play.</w:t>
      </w:r>
    </w:p>
    <w:p w14:paraId="4297BEB3" w14:textId="77777777" w:rsidR="00770D42" w:rsidRPr="00CB0362" w:rsidRDefault="00770D42" w:rsidP="00770D42">
      <w:pPr>
        <w:numPr>
          <w:ilvl w:val="0"/>
          <w:numId w:val="2"/>
        </w:numPr>
        <w:ind w:left="1460"/>
        <w:rPr>
          <w:sz w:val="20"/>
          <w:szCs w:val="20"/>
          <w:lang w:val="en-CA"/>
        </w:rPr>
      </w:pPr>
      <w:r>
        <w:rPr>
          <w:rFonts w:ascii="Arial" w:hAnsi="Arial" w:cs="Arial"/>
          <w:sz w:val="20"/>
          <w:szCs w:val="20"/>
          <w:lang w:val="en-CA"/>
        </w:rPr>
        <w:t>Balks-               </w:t>
      </w:r>
      <w:r w:rsidRPr="00E0170A">
        <w:rPr>
          <w:rFonts w:ascii="Arial" w:hAnsi="Arial" w:cs="Arial"/>
          <w:sz w:val="20"/>
          <w:szCs w:val="20"/>
          <w:lang w:val="en-CA"/>
        </w:rPr>
        <w:t xml:space="preserve">Pee Wee AA – 1 warning per pitcher in April, </w:t>
      </w:r>
      <w:r>
        <w:rPr>
          <w:rFonts w:ascii="Arial" w:hAnsi="Arial" w:cs="Arial"/>
          <w:sz w:val="20"/>
          <w:szCs w:val="20"/>
          <w:lang w:val="en-CA"/>
        </w:rPr>
        <w:t xml:space="preserve">all balks </w:t>
      </w:r>
      <w:r w:rsidRPr="00E0170A">
        <w:rPr>
          <w:rFonts w:ascii="Arial" w:hAnsi="Arial" w:cs="Arial"/>
          <w:sz w:val="20"/>
          <w:szCs w:val="20"/>
          <w:lang w:val="en-CA"/>
        </w:rPr>
        <w:t>called in May and June</w:t>
      </w:r>
      <w:r>
        <w:rPr>
          <w:rFonts w:ascii="Arial" w:hAnsi="Arial" w:cs="Arial"/>
          <w:sz w:val="20"/>
          <w:szCs w:val="20"/>
          <w:lang w:val="en-CA"/>
        </w:rPr>
        <w:t>.</w:t>
      </w:r>
    </w:p>
    <w:p w14:paraId="527BB81C" w14:textId="77777777" w:rsidR="00770D42" w:rsidRDefault="00770D42" w:rsidP="00770D42">
      <w:pPr>
        <w:numPr>
          <w:ilvl w:val="0"/>
          <w:numId w:val="2"/>
        </w:numPr>
        <w:ind w:left="1460"/>
        <w:rPr>
          <w:rFonts w:ascii="Arial" w:hAnsi="Arial" w:cs="Arial"/>
          <w:sz w:val="20"/>
          <w:szCs w:val="20"/>
          <w:lang w:val="en-CA"/>
        </w:rPr>
      </w:pPr>
      <w:r>
        <w:rPr>
          <w:rFonts w:ascii="Arial" w:hAnsi="Arial" w:cs="Arial"/>
          <w:sz w:val="20"/>
          <w:szCs w:val="20"/>
          <w:lang w:val="en-CA"/>
        </w:rPr>
        <w:t xml:space="preserve">Run Limit-         </w:t>
      </w:r>
      <w:r w:rsidRPr="00CB0362">
        <w:rPr>
          <w:rFonts w:ascii="Arial" w:hAnsi="Arial" w:cs="Arial"/>
          <w:sz w:val="20"/>
          <w:szCs w:val="20"/>
          <w:highlight w:val="yellow"/>
          <w:lang w:val="en-CA"/>
        </w:rPr>
        <w:t>Pee Wee AA – 5 run limit in 1</w:t>
      </w:r>
      <w:r w:rsidRPr="00CB0362">
        <w:rPr>
          <w:rFonts w:ascii="Arial" w:hAnsi="Arial" w:cs="Arial"/>
          <w:sz w:val="20"/>
          <w:szCs w:val="20"/>
          <w:highlight w:val="yellow"/>
          <w:vertAlign w:val="superscript"/>
          <w:lang w:val="en-CA"/>
        </w:rPr>
        <w:t>st</w:t>
      </w:r>
      <w:r w:rsidRPr="00CB0362">
        <w:rPr>
          <w:rFonts w:ascii="Arial" w:hAnsi="Arial" w:cs="Arial"/>
          <w:sz w:val="20"/>
          <w:szCs w:val="20"/>
          <w:highlight w:val="yellow"/>
          <w:lang w:val="en-CA"/>
        </w:rPr>
        <w:t xml:space="preserve"> and 2</w:t>
      </w:r>
      <w:r w:rsidRPr="00CB0362">
        <w:rPr>
          <w:rFonts w:ascii="Arial" w:hAnsi="Arial" w:cs="Arial"/>
          <w:sz w:val="20"/>
          <w:szCs w:val="20"/>
          <w:highlight w:val="yellow"/>
          <w:vertAlign w:val="superscript"/>
          <w:lang w:val="en-CA"/>
        </w:rPr>
        <w:t>nd</w:t>
      </w:r>
      <w:r w:rsidRPr="00CB0362">
        <w:rPr>
          <w:rFonts w:ascii="Arial" w:hAnsi="Arial" w:cs="Arial"/>
          <w:sz w:val="20"/>
          <w:szCs w:val="20"/>
          <w:highlight w:val="yellow"/>
          <w:lang w:val="en-CA"/>
        </w:rPr>
        <w:t xml:space="preserve"> inning, remaining innings open.</w:t>
      </w:r>
    </w:p>
    <w:p w14:paraId="6F52F744" w14:textId="77777777" w:rsidR="00770D42" w:rsidRDefault="00770D42" w:rsidP="00770D42">
      <w:pPr>
        <w:numPr>
          <w:ilvl w:val="0"/>
          <w:numId w:val="2"/>
        </w:numPr>
        <w:ind w:left="2907" w:hanging="1767"/>
        <w:rPr>
          <w:rFonts w:ascii="Arial" w:hAnsi="Arial" w:cs="Arial"/>
          <w:sz w:val="20"/>
          <w:szCs w:val="20"/>
          <w:lang w:val="en-CA"/>
        </w:rPr>
      </w:pPr>
      <w:r>
        <w:rPr>
          <w:rFonts w:ascii="Arial" w:hAnsi="Arial" w:cs="Arial"/>
          <w:sz w:val="20"/>
          <w:szCs w:val="20"/>
          <w:lang w:val="en-CA"/>
        </w:rPr>
        <w:t xml:space="preserve">Ending Game-   Umpire’s discretion due to darkness. No new innings to begin after </w:t>
      </w:r>
      <w:r>
        <w:rPr>
          <w:rFonts w:ascii="Arial" w:hAnsi="Arial" w:cs="Arial"/>
          <w:sz w:val="20"/>
          <w:szCs w:val="20"/>
          <w:highlight w:val="yellow"/>
          <w:lang w:val="en-CA"/>
        </w:rPr>
        <w:t xml:space="preserve">2 </w:t>
      </w:r>
      <w:r w:rsidRPr="00944F69">
        <w:rPr>
          <w:rFonts w:ascii="Arial" w:hAnsi="Arial" w:cs="Arial"/>
          <w:sz w:val="20"/>
          <w:szCs w:val="20"/>
          <w:highlight w:val="yellow"/>
          <w:lang w:val="en-CA"/>
        </w:rPr>
        <w:t>hrs. 15 min.</w:t>
      </w:r>
      <w:r>
        <w:rPr>
          <w:rFonts w:ascii="Arial" w:hAnsi="Arial" w:cs="Arial"/>
          <w:sz w:val="20"/>
          <w:szCs w:val="20"/>
          <w:lang w:val="en-CA"/>
        </w:rPr>
        <w:t xml:space="preserve">  Time limit applies to </w:t>
      </w:r>
      <w:r>
        <w:rPr>
          <w:rFonts w:ascii="Arial" w:hAnsi="Arial" w:cs="Arial"/>
          <w:sz w:val="20"/>
          <w:szCs w:val="20"/>
          <w:u w:val="single"/>
          <w:lang w:val="en-CA"/>
        </w:rPr>
        <w:t>all</w:t>
      </w:r>
      <w:r>
        <w:rPr>
          <w:rFonts w:ascii="Arial" w:hAnsi="Arial" w:cs="Arial"/>
          <w:sz w:val="20"/>
          <w:szCs w:val="20"/>
          <w:lang w:val="en-CA"/>
        </w:rPr>
        <w:t xml:space="preserve"> games regardless of light issues, following games, etc.</w:t>
      </w:r>
    </w:p>
    <w:p w14:paraId="5CE4D786" w14:textId="77777777" w:rsidR="00770D42" w:rsidRDefault="00770D42" w:rsidP="00770D42">
      <w:pPr>
        <w:numPr>
          <w:ilvl w:val="0"/>
          <w:numId w:val="2"/>
        </w:numPr>
        <w:ind w:left="1460"/>
        <w:rPr>
          <w:rFonts w:ascii="Arial" w:hAnsi="Arial" w:cs="Arial"/>
          <w:sz w:val="20"/>
          <w:szCs w:val="20"/>
          <w:lang w:val="en-CA"/>
        </w:rPr>
      </w:pPr>
      <w:r>
        <w:rPr>
          <w:rFonts w:ascii="Arial" w:hAnsi="Arial" w:cs="Arial"/>
          <w:sz w:val="20"/>
          <w:szCs w:val="20"/>
          <w:lang w:val="en-CA"/>
        </w:rPr>
        <w:t>Extra Inning- </w:t>
      </w:r>
      <w:r>
        <w:rPr>
          <w:rFonts w:ascii="Arial" w:hAnsi="Arial" w:cs="Arial"/>
          <w:sz w:val="20"/>
          <w:szCs w:val="20"/>
          <w:lang w:val="en-CA"/>
        </w:rPr>
        <w:tab/>
        <w:t>In the event of a tie, ONE extra inning can be played if time limit and light permits.</w:t>
      </w:r>
    </w:p>
    <w:p w14:paraId="522D1834" w14:textId="77777777" w:rsidR="00770D42" w:rsidRDefault="00770D42" w:rsidP="00770D42">
      <w:pPr>
        <w:numPr>
          <w:ilvl w:val="0"/>
          <w:numId w:val="2"/>
        </w:numPr>
        <w:ind w:left="2907" w:hanging="1787"/>
        <w:rPr>
          <w:rFonts w:ascii="Arial" w:hAnsi="Arial" w:cs="Arial"/>
          <w:sz w:val="20"/>
          <w:szCs w:val="20"/>
          <w:lang w:val="en-CA"/>
        </w:rPr>
      </w:pPr>
      <w:r>
        <w:rPr>
          <w:rFonts w:ascii="Arial" w:hAnsi="Arial" w:cs="Arial"/>
          <w:sz w:val="20"/>
          <w:szCs w:val="20"/>
          <w:lang w:val="en-CA"/>
        </w:rPr>
        <w:t xml:space="preserve">Rain-outs-         Home team must contact the Visiting team within 72 hours to re-schedule a rain-out. They must offer a make-up date taking both team’s schedule/availability in to account. If the Visiting team can’t play first date, Home team must offer an alternative date. If the visiting team refuses second date, game may be scored as a default win for Home team. Conversely, if Home team does not contact the Visiting team within 72 hours, the Visiting team should advise Division Manager to request </w:t>
      </w:r>
      <w:r w:rsidRPr="003E61F5">
        <w:rPr>
          <w:rFonts w:ascii="Arial" w:hAnsi="Arial" w:cs="Arial"/>
          <w:sz w:val="20"/>
          <w:szCs w:val="20"/>
          <w:lang w:val="en-CA"/>
        </w:rPr>
        <w:t>assist</w:t>
      </w:r>
      <w:r>
        <w:rPr>
          <w:rFonts w:ascii="Arial" w:hAnsi="Arial" w:cs="Arial"/>
          <w:sz w:val="20"/>
          <w:szCs w:val="20"/>
          <w:lang w:val="en-CA"/>
        </w:rPr>
        <w:t>ance</w:t>
      </w:r>
      <w:r w:rsidRPr="003E61F5">
        <w:rPr>
          <w:rFonts w:ascii="Arial" w:hAnsi="Arial" w:cs="Arial"/>
          <w:sz w:val="20"/>
          <w:szCs w:val="20"/>
          <w:lang w:val="en-CA"/>
        </w:rPr>
        <w:t xml:space="preserve"> as required in rescheduling of rainouts.</w:t>
      </w:r>
      <w:r>
        <w:rPr>
          <w:rFonts w:ascii="Arial" w:hAnsi="Arial" w:cs="Arial"/>
          <w:sz w:val="20"/>
          <w:szCs w:val="20"/>
          <w:lang w:val="en-CA"/>
        </w:rPr>
        <w:t xml:space="preserve"> If Home team refuses to provide a date for make-up game, then game may be scored as a default win for the Visiting team.</w:t>
      </w:r>
    </w:p>
    <w:p w14:paraId="2DC2E972" w14:textId="4BDCDEB5" w:rsidR="00770D42" w:rsidRPr="00770D42" w:rsidRDefault="00770D42" w:rsidP="00770D42">
      <w:pPr>
        <w:ind w:left="1120"/>
        <w:rPr>
          <w:rFonts w:ascii="Arial" w:hAnsi="Arial" w:cs="Arial"/>
          <w:sz w:val="20"/>
          <w:szCs w:val="20"/>
          <w:highlight w:val="yellow"/>
        </w:rPr>
      </w:pPr>
    </w:p>
    <w:p w14:paraId="29827FCD" w14:textId="77777777" w:rsidR="00770D42" w:rsidRPr="00B043C5" w:rsidRDefault="00770D42" w:rsidP="00770D42">
      <w:pPr>
        <w:numPr>
          <w:ilvl w:val="1"/>
          <w:numId w:val="1"/>
        </w:numPr>
        <w:tabs>
          <w:tab w:val="clear" w:pos="1440"/>
          <w:tab w:val="num" w:pos="741"/>
        </w:tabs>
        <w:ind w:left="741"/>
        <w:rPr>
          <w:b/>
          <w:sz w:val="20"/>
          <w:szCs w:val="20"/>
          <w:lang w:val="en-CA"/>
        </w:rPr>
      </w:pPr>
      <w:r w:rsidRPr="00B043C5">
        <w:rPr>
          <w:rFonts w:ascii="Arial" w:hAnsi="Arial" w:cs="Arial"/>
          <w:b/>
          <w:sz w:val="20"/>
          <w:szCs w:val="20"/>
          <w:lang w:val="en-CA"/>
        </w:rPr>
        <w:t>Dispute Resolution:</w:t>
      </w:r>
    </w:p>
    <w:p w14:paraId="0E6D9698" w14:textId="77777777" w:rsidR="00770D42" w:rsidRPr="00845BF7" w:rsidRDefault="00770D42" w:rsidP="00770D42">
      <w:pPr>
        <w:numPr>
          <w:ilvl w:val="0"/>
          <w:numId w:val="2"/>
        </w:numPr>
        <w:tabs>
          <w:tab w:val="clear" w:pos="760"/>
          <w:tab w:val="num" w:pos="1026"/>
        </w:tabs>
        <w:ind w:left="1026"/>
        <w:rPr>
          <w:sz w:val="20"/>
          <w:szCs w:val="20"/>
          <w:lang w:val="en-CA"/>
        </w:rPr>
      </w:pPr>
      <w:r>
        <w:rPr>
          <w:rFonts w:ascii="Arial" w:hAnsi="Arial" w:cs="Arial"/>
          <w:sz w:val="20"/>
          <w:szCs w:val="20"/>
          <w:lang w:val="en-CA"/>
        </w:rPr>
        <w:t>Where possible, disputes should be settled locally by Division coordinators of the associations involved. Where this is not successful in resolving disputes, the Division coordinators will be called on to resolve it.</w:t>
      </w:r>
    </w:p>
    <w:p w14:paraId="1D3704C3" w14:textId="77777777" w:rsidR="00770D42" w:rsidRDefault="00770D42" w:rsidP="00770D42">
      <w:pPr>
        <w:ind w:left="686"/>
        <w:rPr>
          <w:sz w:val="20"/>
          <w:szCs w:val="20"/>
          <w:lang w:val="en-CA"/>
        </w:rPr>
      </w:pPr>
    </w:p>
    <w:p w14:paraId="62BE6183" w14:textId="77777777" w:rsidR="00770D42" w:rsidRPr="00B043C5" w:rsidRDefault="00770D42" w:rsidP="00770D42">
      <w:pPr>
        <w:numPr>
          <w:ilvl w:val="1"/>
          <w:numId w:val="1"/>
        </w:numPr>
        <w:tabs>
          <w:tab w:val="clear" w:pos="1440"/>
          <w:tab w:val="num" w:pos="741"/>
        </w:tabs>
        <w:ind w:left="741"/>
        <w:rPr>
          <w:b/>
          <w:sz w:val="20"/>
          <w:szCs w:val="20"/>
          <w:lang w:val="en-CA"/>
        </w:rPr>
      </w:pPr>
      <w:r w:rsidRPr="00B043C5">
        <w:rPr>
          <w:rFonts w:ascii="Arial" w:hAnsi="Arial" w:cs="Arial"/>
          <w:b/>
          <w:sz w:val="20"/>
          <w:szCs w:val="20"/>
          <w:lang w:val="en-CA"/>
        </w:rPr>
        <w:t>Reporting of Umpires:</w:t>
      </w:r>
    </w:p>
    <w:p w14:paraId="3CAFD307" w14:textId="77777777" w:rsidR="00770D42" w:rsidRDefault="00770D42" w:rsidP="00770D42">
      <w:pPr>
        <w:numPr>
          <w:ilvl w:val="0"/>
          <w:numId w:val="2"/>
        </w:numPr>
        <w:tabs>
          <w:tab w:val="clear" w:pos="760"/>
          <w:tab w:val="num" w:pos="993"/>
        </w:tabs>
        <w:ind w:left="993"/>
        <w:rPr>
          <w:rFonts w:ascii="Arial" w:hAnsi="Arial" w:cs="Arial"/>
          <w:sz w:val="20"/>
          <w:szCs w:val="20"/>
          <w:lang w:val="en-CA"/>
        </w:rPr>
      </w:pPr>
      <w:r>
        <w:rPr>
          <w:rFonts w:ascii="Arial" w:hAnsi="Arial" w:cs="Arial"/>
          <w:sz w:val="20"/>
          <w:szCs w:val="20"/>
          <w:lang w:val="en-CA"/>
        </w:rPr>
        <w:t>Umpire issues should be dealt with locally by Division coordinator and Umpire-in-Chief of association. It should not be necessary to be contacting association Presidents with umpire complaints.</w:t>
      </w:r>
    </w:p>
    <w:p w14:paraId="403F97B9" w14:textId="77777777" w:rsidR="00770D42" w:rsidRDefault="00770D42" w:rsidP="00770D42">
      <w:pPr>
        <w:ind w:left="1120"/>
        <w:rPr>
          <w:rFonts w:ascii="Arial" w:hAnsi="Arial" w:cs="Arial"/>
          <w:sz w:val="20"/>
          <w:szCs w:val="20"/>
          <w:lang w:val="en-CA"/>
        </w:rPr>
      </w:pPr>
    </w:p>
    <w:p w14:paraId="62AC686D" w14:textId="77777777" w:rsidR="00770D42" w:rsidRPr="00EF3BCE" w:rsidRDefault="00770D42" w:rsidP="00770D42">
      <w:pPr>
        <w:numPr>
          <w:ilvl w:val="1"/>
          <w:numId w:val="1"/>
        </w:numPr>
        <w:tabs>
          <w:tab w:val="clear" w:pos="1440"/>
          <w:tab w:val="num" w:pos="798"/>
        </w:tabs>
        <w:ind w:left="798"/>
        <w:rPr>
          <w:b/>
          <w:sz w:val="20"/>
          <w:szCs w:val="20"/>
          <w:lang w:val="en-CA"/>
        </w:rPr>
      </w:pPr>
      <w:r w:rsidRPr="00EF3BCE">
        <w:rPr>
          <w:rFonts w:ascii="Arial" w:hAnsi="Arial" w:cs="Arial"/>
          <w:b/>
          <w:sz w:val="20"/>
          <w:szCs w:val="20"/>
          <w:lang w:val="en-CA"/>
        </w:rPr>
        <w:t>Code of Conduct:</w:t>
      </w:r>
    </w:p>
    <w:p w14:paraId="0B2EFDBC" w14:textId="77777777" w:rsidR="00770D42" w:rsidRDefault="00770D42" w:rsidP="00770D42">
      <w:pPr>
        <w:numPr>
          <w:ilvl w:val="0"/>
          <w:numId w:val="2"/>
        </w:numPr>
        <w:tabs>
          <w:tab w:val="clear" w:pos="760"/>
          <w:tab w:val="num" w:pos="1026"/>
        </w:tabs>
        <w:ind w:left="1026"/>
        <w:rPr>
          <w:sz w:val="20"/>
          <w:szCs w:val="20"/>
          <w:lang w:val="en-CA"/>
        </w:rPr>
      </w:pPr>
      <w:r>
        <w:rPr>
          <w:rFonts w:ascii="Arial" w:hAnsi="Arial" w:cs="Arial"/>
          <w:sz w:val="20"/>
          <w:szCs w:val="20"/>
          <w:lang w:val="en-CA"/>
        </w:rPr>
        <w:t xml:space="preserve">All associations should make it a priority to inform all coaches, players and spectators of the proper Code of Conduct for minor baseball. </w:t>
      </w:r>
    </w:p>
    <w:p w14:paraId="24C8CA7F" w14:textId="6F490731" w:rsidR="00770D42" w:rsidRDefault="00770D42" w:rsidP="00770D42">
      <w:pPr>
        <w:numPr>
          <w:ilvl w:val="0"/>
          <w:numId w:val="2"/>
        </w:numPr>
        <w:tabs>
          <w:tab w:val="clear" w:pos="760"/>
          <w:tab w:val="num" w:pos="1026"/>
        </w:tabs>
        <w:ind w:left="1026"/>
        <w:rPr>
          <w:sz w:val="20"/>
          <w:szCs w:val="20"/>
          <w:lang w:val="en-CA"/>
        </w:rPr>
      </w:pPr>
      <w:r>
        <w:rPr>
          <w:rFonts w:ascii="Arial" w:hAnsi="Arial" w:cs="Arial"/>
          <w:sz w:val="20"/>
          <w:szCs w:val="20"/>
          <w:lang w:val="en-CA"/>
        </w:rPr>
        <w:t>Zero tolerance of abuse should be standard practice in all parks and should be enforced.</w:t>
      </w:r>
    </w:p>
    <w:p w14:paraId="460D42A1" w14:textId="77777777" w:rsidR="00770D42" w:rsidRDefault="00770D42" w:rsidP="00770D42">
      <w:pPr>
        <w:numPr>
          <w:ilvl w:val="0"/>
          <w:numId w:val="2"/>
        </w:numPr>
        <w:tabs>
          <w:tab w:val="clear" w:pos="760"/>
          <w:tab w:val="num" w:pos="1026"/>
        </w:tabs>
        <w:ind w:left="1026"/>
        <w:rPr>
          <w:sz w:val="20"/>
          <w:szCs w:val="20"/>
          <w:lang w:val="en-CA"/>
        </w:rPr>
      </w:pPr>
      <w:r>
        <w:rPr>
          <w:rFonts w:ascii="Arial" w:hAnsi="Arial" w:cs="Arial"/>
          <w:sz w:val="20"/>
          <w:szCs w:val="20"/>
          <w:lang w:val="en-CA"/>
        </w:rPr>
        <w:t>For first offence, the umpire will issue a warning. For second offence, the umpire shall stop game and instruct the coach of the offending team that the game will not proceed until the offending individual (coach, player or spectator) has left the park.</w:t>
      </w:r>
    </w:p>
    <w:p w14:paraId="05C1E1D3" w14:textId="185B6AE0" w:rsidR="00770D42" w:rsidRPr="00A039F5" w:rsidRDefault="00770D42" w:rsidP="00770D42">
      <w:pPr>
        <w:numPr>
          <w:ilvl w:val="0"/>
          <w:numId w:val="2"/>
        </w:numPr>
        <w:tabs>
          <w:tab w:val="clear" w:pos="760"/>
          <w:tab w:val="num" w:pos="1026"/>
        </w:tabs>
        <w:ind w:left="1026"/>
        <w:rPr>
          <w:sz w:val="20"/>
          <w:szCs w:val="20"/>
          <w:lang w:val="en-CA"/>
        </w:rPr>
      </w:pPr>
      <w:r>
        <w:rPr>
          <w:rFonts w:ascii="Arial" w:hAnsi="Arial" w:cs="Arial"/>
          <w:sz w:val="20"/>
          <w:szCs w:val="20"/>
          <w:lang w:val="en-CA"/>
        </w:rPr>
        <w:t>It is important that coaches of BOTH teams should be seen to be supporting the umpire in these decisions, instead of it looking like a “home” umpire issue.</w:t>
      </w:r>
    </w:p>
    <w:p w14:paraId="061FD04C" w14:textId="0D869A93" w:rsidR="00A039F5" w:rsidRDefault="00A039F5" w:rsidP="00A039F5">
      <w:pPr>
        <w:rPr>
          <w:rFonts w:ascii="Arial" w:hAnsi="Arial" w:cs="Arial"/>
          <w:sz w:val="20"/>
          <w:szCs w:val="20"/>
          <w:lang w:val="en-CA"/>
        </w:rPr>
      </w:pPr>
    </w:p>
    <w:p w14:paraId="7FE4BE42" w14:textId="0563E769" w:rsidR="00A039F5" w:rsidRDefault="00A039F5" w:rsidP="00A039F5">
      <w:pPr>
        <w:rPr>
          <w:rFonts w:ascii="Arial" w:hAnsi="Arial" w:cs="Arial"/>
          <w:sz w:val="20"/>
          <w:szCs w:val="20"/>
          <w:lang w:val="en-CA"/>
        </w:rPr>
      </w:pPr>
    </w:p>
    <w:p w14:paraId="64B15D51" w14:textId="012B2577" w:rsidR="00A039F5" w:rsidRPr="00845BF7" w:rsidRDefault="00A039F5" w:rsidP="00A039F5">
      <w:pPr>
        <w:rPr>
          <w:sz w:val="20"/>
          <w:szCs w:val="20"/>
          <w:lang w:val="en-CA"/>
        </w:rPr>
      </w:pPr>
      <w:r>
        <w:rPr>
          <w:rFonts w:ascii="Arial" w:hAnsi="Arial" w:cs="Arial"/>
          <w:sz w:val="20"/>
          <w:szCs w:val="20"/>
          <w:lang w:val="en-CA"/>
        </w:rPr>
        <w:t xml:space="preserve">        4 </w:t>
      </w:r>
      <w:bookmarkStart w:id="0" w:name="_GoBack"/>
      <w:bookmarkEnd w:id="0"/>
      <w:r>
        <w:rPr>
          <w:rFonts w:ascii="Arial" w:hAnsi="Arial" w:cs="Arial"/>
          <w:sz w:val="20"/>
          <w:szCs w:val="20"/>
          <w:lang w:val="en-CA"/>
        </w:rPr>
        <w:t xml:space="preserve">         All Rules not covered above will be defined and implemented using first, the 2019 BC                                            </w:t>
      </w:r>
    </w:p>
    <w:p w14:paraId="7A010C21" w14:textId="7534AF04" w:rsidR="00770D42" w:rsidRDefault="00A039F5" w:rsidP="00770D42">
      <w:pPr>
        <w:ind w:left="686"/>
        <w:rPr>
          <w:sz w:val="20"/>
          <w:szCs w:val="20"/>
          <w:lang w:val="en-CA"/>
        </w:rPr>
      </w:pPr>
      <w:r>
        <w:rPr>
          <w:sz w:val="20"/>
          <w:szCs w:val="20"/>
          <w:lang w:val="en-CA"/>
        </w:rPr>
        <w:t xml:space="preserve">        </w:t>
      </w:r>
      <w:r>
        <w:rPr>
          <w:rFonts w:ascii="Arial" w:hAnsi="Arial" w:cs="Arial"/>
          <w:sz w:val="20"/>
          <w:szCs w:val="20"/>
          <w:lang w:val="en-CA"/>
        </w:rPr>
        <w:t>Baseball Rulebook</w:t>
      </w:r>
      <w:r>
        <w:rPr>
          <w:rFonts w:ascii="Arial" w:hAnsi="Arial" w:cs="Arial"/>
          <w:sz w:val="20"/>
          <w:szCs w:val="20"/>
          <w:lang w:val="en-CA"/>
        </w:rPr>
        <w:t xml:space="preserve"> and secondly the 2019 Baseball Canada rulebook</w:t>
      </w:r>
    </w:p>
    <w:p w14:paraId="153B3BD6" w14:textId="77777777" w:rsidR="00770D42" w:rsidRDefault="00770D42"/>
    <w:sectPr w:rsidR="00770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59C8"/>
    <w:multiLevelType w:val="hybridMultilevel"/>
    <w:tmpl w:val="B66E0C80"/>
    <w:lvl w:ilvl="0" w:tplc="0116EFD2">
      <w:start w:val="1"/>
      <w:numFmt w:val="bullet"/>
      <w:lvlText w:val=""/>
      <w:lvlJc w:val="left"/>
      <w:pPr>
        <w:tabs>
          <w:tab w:val="num" w:pos="1040"/>
        </w:tabs>
        <w:ind w:left="102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color w:val="auto"/>
      </w:rPr>
    </w:lvl>
    <w:lvl w:ilvl="3" w:tplc="A59CD9D2">
      <w:start w:val="1"/>
      <w:numFmt w:val="decimal"/>
      <w:lvlText w:val="%4)"/>
      <w:lvlJc w:val="left"/>
      <w:pPr>
        <w:tabs>
          <w:tab w:val="num" w:pos="2880"/>
        </w:tabs>
        <w:ind w:left="2880" w:hanging="360"/>
      </w:pPr>
      <w:rPr>
        <w:rFonts w:ascii="Arial" w:hAnsi="Arial" w:cs="Times New Roman" w:hint="default"/>
        <w:color w:val="auto"/>
        <w:sz w:val="20"/>
        <w:szCs w:val="2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0A5784"/>
    <w:multiLevelType w:val="hybridMultilevel"/>
    <w:tmpl w:val="710654C4"/>
    <w:lvl w:ilvl="0" w:tplc="5FF81CFC">
      <w:start w:val="1"/>
      <w:numFmt w:val="bullet"/>
      <w:lvlText w:val=""/>
      <w:lvlJc w:val="left"/>
      <w:pPr>
        <w:tabs>
          <w:tab w:val="num" w:pos="760"/>
        </w:tabs>
        <w:ind w:left="740" w:hanging="34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28D7C96"/>
    <w:multiLevelType w:val="hybridMultilevel"/>
    <w:tmpl w:val="4AE82804"/>
    <w:lvl w:ilvl="0" w:tplc="0409000F">
      <w:start w:val="1"/>
      <w:numFmt w:val="decimal"/>
      <w:lvlText w:val="%1."/>
      <w:lvlJc w:val="left"/>
      <w:pPr>
        <w:tabs>
          <w:tab w:val="num" w:pos="700"/>
        </w:tabs>
        <w:ind w:left="700" w:hanging="360"/>
      </w:pPr>
      <w:rPr>
        <w:rFonts w:hint="default"/>
        <w:color w:val="auto"/>
      </w:rPr>
    </w:lvl>
    <w:lvl w:ilvl="1" w:tplc="315044D2">
      <w:start w:val="1"/>
      <w:numFmt w:val="decimal"/>
      <w:lvlText w:val="%2."/>
      <w:lvlJc w:val="left"/>
      <w:pPr>
        <w:tabs>
          <w:tab w:val="num" w:pos="1440"/>
        </w:tabs>
        <w:ind w:left="1440" w:hanging="360"/>
      </w:pPr>
      <w:rPr>
        <w:rFonts w:ascii="Arial" w:hAnsi="Arial" w:hint="default"/>
        <w:b w:val="0"/>
        <w:i w:val="0"/>
        <w:color w:val="auto"/>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42"/>
    <w:rsid w:val="00770D42"/>
    <w:rsid w:val="00A039F5"/>
    <w:rsid w:val="00D7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C1A4"/>
  <w15:chartTrackingRefBased/>
  <w15:docId w15:val="{5758FFDC-DB3B-4E70-9A2B-449A92C3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McCann</dc:creator>
  <cp:keywords/>
  <dc:description/>
  <cp:lastModifiedBy>Mary McCann</cp:lastModifiedBy>
  <cp:revision>5</cp:revision>
  <dcterms:created xsi:type="dcterms:W3CDTF">2018-03-17T18:42:00Z</dcterms:created>
  <dcterms:modified xsi:type="dcterms:W3CDTF">2019-03-04T01:25:00Z</dcterms:modified>
</cp:coreProperties>
</file>